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1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67"/>
        <w:gridCol w:w="1146"/>
        <w:gridCol w:w="2541"/>
        <w:gridCol w:w="1275"/>
        <w:gridCol w:w="851"/>
        <w:gridCol w:w="992"/>
        <w:gridCol w:w="851"/>
        <w:gridCol w:w="850"/>
        <w:gridCol w:w="992"/>
        <w:gridCol w:w="993"/>
        <w:gridCol w:w="992"/>
        <w:gridCol w:w="992"/>
        <w:gridCol w:w="992"/>
        <w:gridCol w:w="1985"/>
      </w:tblGrid>
      <w:tr w:rsidR="00B21A1D" w:rsidRPr="00B21A1D" w:rsidTr="005018D5">
        <w:trPr>
          <w:trHeight w:val="975"/>
        </w:trPr>
        <w:tc>
          <w:tcPr>
            <w:tcW w:w="6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lang w:eastAsia="ru-RU"/>
              </w:rPr>
              <w:t>К постановлению администрации</w:t>
            </w:r>
          </w:p>
          <w:p w:rsid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lang w:eastAsia="ru-RU"/>
              </w:rPr>
              <w:t>городского округа Верхняя Пышма</w:t>
            </w:r>
          </w:p>
          <w:p w:rsidR="00B21A1D" w:rsidRPr="00B21A1D" w:rsidRDefault="00B21A1D" w:rsidP="005018D5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lang w:eastAsia="ru-RU"/>
              </w:rPr>
              <w:t xml:space="preserve">от </w:t>
            </w:r>
            <w:r w:rsidR="005018D5">
              <w:rPr>
                <w:rFonts w:ascii="Liberation Serif" w:eastAsia="Times New Roman" w:hAnsi="Liberation Serif" w:cs="Liberation Serif"/>
                <w:lang w:eastAsia="ru-RU"/>
              </w:rPr>
              <w:t>________________ № __________</w:t>
            </w:r>
          </w:p>
        </w:tc>
      </w:tr>
      <w:tr w:rsidR="00B21A1D" w:rsidRPr="00B21A1D" w:rsidTr="005018D5">
        <w:trPr>
          <w:trHeight w:val="12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lang w:eastAsia="ru-RU"/>
              </w:rPr>
              <w:t xml:space="preserve">Приложение № 1 </w:t>
            </w:r>
            <w:r w:rsidRPr="00B21A1D">
              <w:rPr>
                <w:rFonts w:ascii="Liberation Serif" w:eastAsia="Times New Roman" w:hAnsi="Liberation Serif" w:cs="Liberation Serif"/>
                <w:lang w:eastAsia="ru-RU"/>
              </w:rPr>
              <w:br/>
              <w:t xml:space="preserve">к муниципальной программе «Совершенствование </w:t>
            </w:r>
            <w:r w:rsidRPr="00B21A1D">
              <w:rPr>
                <w:rFonts w:ascii="Liberation Serif" w:eastAsia="Times New Roman" w:hAnsi="Liberation Serif" w:cs="Liberation Serif"/>
                <w:lang w:eastAsia="ru-RU"/>
              </w:rPr>
              <w:br/>
              <w:t xml:space="preserve">социально-экономической политики на территории </w:t>
            </w:r>
            <w:r w:rsidRPr="00B21A1D">
              <w:rPr>
                <w:rFonts w:ascii="Liberation Serif" w:eastAsia="Times New Roman" w:hAnsi="Liberation Serif" w:cs="Liberation Serif"/>
                <w:lang w:eastAsia="ru-RU"/>
              </w:rPr>
              <w:br/>
              <w:t>городского округа Верхняя Пышма до 2027 года»</w:t>
            </w:r>
          </w:p>
        </w:tc>
      </w:tr>
      <w:tr w:rsidR="00B21A1D" w:rsidRPr="00B21A1D" w:rsidTr="005018D5">
        <w:trPr>
          <w:trHeight w:val="345"/>
        </w:trPr>
        <w:tc>
          <w:tcPr>
            <w:tcW w:w="160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ЦЕЛИ, ЗАДАЧИ И ЦЕЛЕВЫЕ ПОКАЗАТЕЛИ</w:t>
            </w:r>
          </w:p>
        </w:tc>
      </w:tr>
      <w:tr w:rsidR="00B21A1D" w:rsidRPr="00B21A1D" w:rsidTr="005018D5">
        <w:trPr>
          <w:trHeight w:val="255"/>
        </w:trPr>
        <w:tc>
          <w:tcPr>
            <w:tcW w:w="160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реализации муниципальной программы</w:t>
            </w:r>
          </w:p>
        </w:tc>
      </w:tr>
      <w:tr w:rsidR="00B21A1D" w:rsidRPr="00B21A1D" w:rsidTr="005018D5">
        <w:trPr>
          <w:trHeight w:val="285"/>
        </w:trPr>
        <w:tc>
          <w:tcPr>
            <w:tcW w:w="16019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«Совершенствование социально-экономической политики на территории городского округа Верхняя Пышма до 2027 года»</w:t>
            </w:r>
          </w:p>
        </w:tc>
      </w:tr>
      <w:tr w:rsidR="00B21A1D" w:rsidRPr="00B21A1D" w:rsidTr="005018D5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Номер строки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Номер цели, задачи, целевого показателя</w:t>
            </w:r>
          </w:p>
        </w:tc>
        <w:tc>
          <w:tcPr>
            <w:tcW w:w="2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Наименование цели (целей) и задач, целевых показателей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Источник значений показателей</w:t>
            </w:r>
          </w:p>
        </w:tc>
      </w:tr>
      <w:tr w:rsidR="00B21A1D" w:rsidRPr="00B21A1D" w:rsidTr="005018D5">
        <w:trPr>
          <w:trHeight w:val="82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B21A1D" w:rsidRPr="00B21A1D" w:rsidRDefault="00B21A1D" w:rsidP="00B21A1D">
      <w:pPr>
        <w:spacing w:after="0" w:line="240" w:lineRule="auto"/>
        <w:rPr>
          <w:sz w:val="2"/>
        </w:rPr>
      </w:pPr>
    </w:p>
    <w:tbl>
      <w:tblPr>
        <w:tblW w:w="160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7"/>
        <w:gridCol w:w="1146"/>
        <w:gridCol w:w="2541"/>
        <w:gridCol w:w="1275"/>
        <w:gridCol w:w="851"/>
        <w:gridCol w:w="992"/>
        <w:gridCol w:w="851"/>
        <w:gridCol w:w="850"/>
        <w:gridCol w:w="992"/>
        <w:gridCol w:w="993"/>
        <w:gridCol w:w="992"/>
        <w:gridCol w:w="992"/>
        <w:gridCol w:w="992"/>
        <w:gridCol w:w="1985"/>
      </w:tblGrid>
      <w:tr w:rsidR="00B21A1D" w:rsidRPr="00B21A1D" w:rsidTr="00B21A1D">
        <w:trPr>
          <w:trHeight w:val="25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Подпрограмма 1. «Развитие местного самоуправления на территории городского округа Верхняя Пышма до 2027 года»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Цель 1. Осуществление полномочий администрации городского округа Верхняя Пышма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1.1. Формирование кадрового состава муниципальных служащих, совершенствование профессиональных и управленческих навыков сотрудников</w:t>
            </w:r>
          </w:p>
        </w:tc>
      </w:tr>
      <w:tr w:rsidR="00B21A1D" w:rsidRPr="00B21A1D" w:rsidTr="00B21A1D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муниципальных служащих, повысивших образовательный уровень: в вузах, на курсах повышения квалификации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Реестр муниципальных служащих городского округа Верхняя Пышма, направленных на обучение, утвержденный Главой городского округа Верхняя Пышма 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граждан (бывших муниципальных служащих), получающих дополнительное пенсионное обеспечение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Ежемесячная платежная ведомость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граждан (бывших муниципальных служащих), вышедших на пенсию в отчетном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Ежемесячная платежная ведомость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1.2. Решение вопросов, возложенных на органы местного самоуправления</w:t>
            </w:r>
          </w:p>
        </w:tc>
      </w:tr>
      <w:tr w:rsidR="00B21A1D" w:rsidRPr="00B21A1D" w:rsidTr="00B21A1D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освоенных средств, выделенных на осуществление государственных полномочий Свердловской области из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бюджета городского округа</w:t>
            </w:r>
          </w:p>
        </w:tc>
      </w:tr>
      <w:tr w:rsidR="00B21A1D" w:rsidRPr="00B21A1D" w:rsidTr="00B21A1D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получателей   субсидии на инженерное обустройство земель для коллективного садоводства садоводческим некоммерческим объединениям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Протокол заседания комиссии о предоставлении субсидии, распоряжение администрации о предоставлении субсидии, отчётные данные комитета экономики и муниципального заказа</w:t>
            </w:r>
          </w:p>
        </w:tc>
      </w:tr>
      <w:tr w:rsidR="00B21A1D" w:rsidRPr="00B21A1D" w:rsidTr="00B21A1D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граждан, получивших льготные проездные билеты для реализации права на меры социальной поддержки при проезде на пассажирском транспорте, от общего количества граждан, имеющих данное право и обратившихся за получением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Отчеты АТП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1.2.4.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Проведение инвентаризации мест захоронений с фотосъемкой и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геопривязкой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к местности на территории городского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использовании субсидии на иные цели</w:t>
            </w:r>
          </w:p>
        </w:tc>
      </w:tr>
      <w:tr w:rsidR="00B21A1D" w:rsidRPr="00B21A1D" w:rsidTr="00B21A1D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1.2.5.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сельскохозяйственных производителей, получивших субсидии на возмещение части затрат, связанных с участием в выставках (ярмарках), конкурсах сельскохозяйственной продукции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Протокол заседания комиссии о предоставлении субсидии, распоряжение администрации о предоставлении субсидии, отчётные данные комитета экономики и муниципального заказа</w:t>
            </w:r>
          </w:p>
        </w:tc>
      </w:tr>
      <w:tr w:rsidR="00B21A1D" w:rsidRPr="00B21A1D" w:rsidTr="00B21A1D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Организация и ведение учета захоронений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муниципального задания МБУ «Специализированная похоронная служба городского округа Верхняя Пышма»</w:t>
            </w:r>
          </w:p>
        </w:tc>
      </w:tr>
      <w:tr w:rsidR="00B21A1D" w:rsidRPr="00B21A1D" w:rsidTr="00B21A1D">
        <w:trPr>
          <w:trHeight w:val="1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1.2.7.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реализованных проектов ТОС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Протокол заседания комиссии о предоставлении субсидии, распоряжение администрации о предоставлении субсидии, отчётные данные МКУ «УКС и ЖКХ ГО Верхняя Пышма», акты выполненных работ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Выполнение перечня работ по текущему содержанию и ремонту, благоустройству и озеленению мест захоронения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1.2.9.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Соблюдение сроков выполняемых работ по организации и содержанию мест захоронения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1.2.10.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Площадь текущего содержания и ремонта кладбищ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кв. метр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494500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494500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494500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494500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1036387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1036387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1036387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1036387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1036387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B21A1D" w:rsidRPr="00B21A1D" w:rsidTr="00B21A1D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1.2.11.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муниципальных кладбищ, в которых проведены работы по их приведению в соответствии с требованиями пожарной безопасности, санитарного законодательства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1.2.12.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социально значимых автобусных маршрутов общего пользования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Отчеты АТП</w:t>
            </w:r>
          </w:p>
        </w:tc>
      </w:tr>
      <w:tr w:rsidR="00B21A1D" w:rsidRPr="00B21A1D" w:rsidTr="00B21A1D"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1.2.13.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проведенных по заказу органов местного самоуправления социологических исследований в масштабе городского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исследование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мероприятий Отдела по связям с общественностью администрации ГО Верхняя Пышма</w:t>
            </w:r>
          </w:p>
        </w:tc>
      </w:tr>
      <w:tr w:rsidR="00B21A1D" w:rsidRPr="00B21A1D" w:rsidTr="00B21A1D"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1.2.14.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Удовлетворенность населения результатами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об исполнении мероприятий Отдела по связям с общественностью 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администрации ГО Верхняя Пышма</w:t>
            </w:r>
          </w:p>
        </w:tc>
      </w:tr>
      <w:tr w:rsidR="00B21A1D" w:rsidRPr="00B21A1D" w:rsidTr="00B21A1D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1.2.15.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Удовлетворенность населения информационной открытостью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мероприятий Отдела по связям с общественностью администрации ГО Верхняя Пышма</w:t>
            </w:r>
          </w:p>
        </w:tc>
      </w:tr>
      <w:tr w:rsidR="00B21A1D" w:rsidRPr="00B21A1D" w:rsidTr="00B21A1D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1.2.16.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взрослого населения, получающего объективную информацию о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мероприятий Отдела по связям с общественностью администрации ГО Верхняя Пышма</w:t>
            </w:r>
          </w:p>
        </w:tc>
      </w:tr>
      <w:tr w:rsidR="00B21A1D" w:rsidRPr="00B21A1D" w:rsidTr="00B21A1D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1.2.17.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взрослого населения, пользующегося каналами обратной связи с органами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мероприятий Отдела по связям с общественностью администрации ГО Верхняя Пышма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1.3. Оценка условий и охраны труда на рабочих местах и приведение их в соответствие с государственными нормативными требованиями охраны труда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Количество проведенных мероприятий, </w:t>
            </w:r>
            <w:proofErr w:type="gram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по специальной оценке</w:t>
            </w:r>
            <w:proofErr w:type="gram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условий труда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рабочие места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Карта специальной оценки условий труда 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муниципальных служащих администрации, прошедших диспансеризацию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Список сотрудников, прошедших диспансеризацию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Подпрограмма 2. «Информационное общество в городском округе Верхняя Пышма до 2027 года»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Цель 2. Формирование современной информационной и телекоммуникационной инфраструктуры, обеспечение высокого уровня ее доступности для предоставления на ее основе качественных муниципальных услуг, обеспечение технологического развития информационно – коммуникационных технологий в городском округе Верхняя Пышма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2.1. Формирование современной информационной и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</w:t>
            </w:r>
          </w:p>
        </w:tc>
      </w:tr>
      <w:tr w:rsidR="00B21A1D" w:rsidRPr="00B21A1D" w:rsidTr="00B21A1D">
        <w:trPr>
          <w:trHeight w:val="2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органов местного самоуправления в городском округе Верхняя Пышма, подключенных к единой сети передачи данных, объединяющей единый центр обработки данных и единый телекоммуникационный центр Правительства Свердловской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Муниципальный контракт на подключение к единой сети передачи данных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заменённой устаревшей техники сотрудников администрации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Ведомость выдачи ТМЦ, акт ввода в эксплуатацию ОС-3, акт списания техники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2.2. Повышение эффективности работы органов местного самоуправления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печатных страниц («Муниципальный вестник»)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об исполнении муниципального задания МАУ «Редакция газеты «Красное знамя» 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муниципальных учреждений, укрепивших материально-техническую базу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Отчёт об использовании субсидии на иные цели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2.2.3.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печатных страниц («Красное знамя»)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26,27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200,03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об исполнении муниципального задания МАУ «Редакция газеты «Красное знамя» </w:t>
            </w:r>
          </w:p>
        </w:tc>
      </w:tr>
      <w:tr w:rsidR="00B21A1D" w:rsidRPr="00B21A1D" w:rsidTr="00B21A1D"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2.2.4.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Размещение нормативно-правовых актов на информационном портале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Мегабайт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1325,68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699,91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об исполнении муниципального задания МАУ 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 xml:space="preserve">«Редакция газеты «Красное знамя» </w:t>
            </w:r>
          </w:p>
        </w:tc>
      </w:tr>
      <w:tr w:rsidR="00B21A1D" w:rsidRPr="00B21A1D" w:rsidTr="00B21A1D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2.2.5.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изготовленных и размещенных фотоматериалов о деятельности органов местного самоуправления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мероприятий Отдела по связям с общественностью администрации ГО Верхняя Пышма</w:t>
            </w:r>
          </w:p>
        </w:tc>
      </w:tr>
      <w:tr w:rsidR="00B21A1D" w:rsidRPr="00B21A1D" w:rsidTr="00B21A1D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2.2.6.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изготовленных и размещенных видеоматериалов о деятельности органов местного самоуправления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секунды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мероприятий Отдела по связям с общественностью администрации ГО Верхняя Пышма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2.2.7.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Тираж выпуска («Муниципальный вестник»)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об исполнении муниципального задания МАУ «Редакция газеты «Красное знамя» 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2.2.8.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Тираж выпуска («Красное знамя»)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об исполнении муниципального задания МАУ «Редакция газеты «Красное знамя» </w:t>
            </w:r>
          </w:p>
        </w:tc>
      </w:tr>
      <w:tr w:rsidR="00B21A1D" w:rsidRPr="00B21A1D" w:rsidTr="00B21A1D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2.2.9.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просмотров опубликованных материалов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тысяч 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мероприятий Отдела по связям с общественностью администрации ГО Верхняя Пышма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2.2.10.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Количество полученных статистических работ от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Свердловскстата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по заказу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комитета экономики и муниципального заказа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2.2.11.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Количество полученных статистических публикаций от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Свердловскстата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комитета экономики и муниципального заказа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2.3. Внедрение системы электронного документооборота</w:t>
            </w:r>
          </w:p>
        </w:tc>
      </w:tr>
      <w:tr w:rsidR="00B21A1D" w:rsidRPr="00B21A1D" w:rsidTr="00B21A1D">
        <w:trPr>
          <w:trHeight w:val="2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учреждений и органов местного самоуправления, подключенных к системе электронного документооборота (в рамках регионального проекта «Цифровое государственное управление (Свердловская область)» национального проекта «Цифровая экономика Российской Федерации»)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План- график деятельности отдела информационных технологий </w:t>
            </w:r>
          </w:p>
        </w:tc>
      </w:tr>
      <w:tr w:rsidR="00B21A1D" w:rsidRPr="00B21A1D" w:rsidTr="00B21A1D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2.3.2.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рабочих мест с защищенным режимом обработки персональных данных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Договор с организацией, выполняющей услуги/работы по защите персональных данных, акт выполненных работ</w:t>
            </w:r>
          </w:p>
        </w:tc>
      </w:tr>
      <w:tr w:rsidR="00B21A1D" w:rsidRPr="00B21A1D" w:rsidTr="00B21A1D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2.3.3.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Количество домохозяйств, информация о которых внесена в базу данных для автоматизированной системы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похозяйственного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учета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домохозяйства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 достижении значений показателей результативности к соглашению о предоставлении субсидии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2.3.4.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Сканирование документов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Управления архитектуры и градостроительства 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Подпрограмма 3. «Поддержка и развитие субъектов малого и среднего предпринимательства в городском округе Верхняя Пышма до 2027 года»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Цель 3. Развитие малого и среднего предпринимательства в городском округе Верхняя Пышма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3.1. Создание условий для содействия и повышения эффективности субъектов малого и среднего предпринимательства</w:t>
            </w:r>
          </w:p>
        </w:tc>
      </w:tr>
      <w:tr w:rsidR="00B21A1D" w:rsidRPr="00B21A1D" w:rsidTr="00B21A1D">
        <w:trPr>
          <w:trHeight w:val="2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Доля зарегистрированных в течении отчетного года субъектов малого и среднего предпринимательства в рамках подпрограммы развития субъектов малого и среднего предпринимательства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Реестр субъектов малого и среднего предпринимательства, расположенный на официальном сайте Федеральной налоговой службы и отчет «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Верхнепышминского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фонда поддержки предпринимателей»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3.1.4.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Доля зарегистрированных в течение отчетного года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самозанятых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в рамках муниципальной программы развития МСП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«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Верхнепышминского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фонда поддержки предпринимателей»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 xml:space="preserve">Задача 3.2. Создание условий для увеличения количества субъектов малого и среднего предпринимательства и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самозанятых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 xml:space="preserve"> граждан</w:t>
            </w:r>
          </w:p>
        </w:tc>
      </w:tr>
      <w:tr w:rsidR="00B21A1D" w:rsidRPr="00B21A1D" w:rsidTr="00B21A1D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Количество обученных субъектов малого и среднего предпринимательства,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самозанятых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безработных граждан, желающих открыть свое дело и физических лиц в течении года в рамках муниципальной программы развития МСП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«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Верхнепышминского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фонда поддержки предпринимателей»</w:t>
            </w:r>
          </w:p>
        </w:tc>
      </w:tr>
      <w:tr w:rsidR="00B21A1D" w:rsidRPr="00B21A1D" w:rsidTr="00B21A1D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3.2.2.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субъектов малого и среднего предпринимательства, воспользовавшихся размещением в «Центре поддержки малого и среднего предпринимательства»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«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Верхнепышминского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фонда поддержки предпринимателей»</w:t>
            </w:r>
          </w:p>
        </w:tc>
      </w:tr>
      <w:tr w:rsidR="00B21A1D" w:rsidRPr="00B21A1D" w:rsidTr="00B21A1D">
        <w:trPr>
          <w:trHeight w:val="2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3.2.3.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субъектов малого и среднего предпринимательства, охваченных услугами «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Верхнепышминского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фонда поддержки предпринимателей»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Реестр субъектов малого и среднего предпринимательства, расположенный на официальном сайте Федеральной налоговой службы и отчет «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Верхнепышминского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фонда поддержки предпринимателей»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3.2.4.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подготовленных бизнес-планов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«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Верхнепышминского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фонда поддержки предпринимателей»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3.2.5.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участников мероприятий, направленных на развитие молодежного предпринимательства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«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Верхнепышминского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фонда поддержки предпринимателей»</w:t>
            </w:r>
          </w:p>
        </w:tc>
      </w:tr>
      <w:tr w:rsidR="00B21A1D" w:rsidRPr="00B21A1D" w:rsidTr="00B21A1D">
        <w:trPr>
          <w:trHeight w:val="30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3.2.6.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самозанятых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самозанятых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(в рамках регионального проекта «Улучшение условий ведения предпринимательской деятельности» национального проекта «Малое и среднее предпринимательство и поддержка индивидуальной предпринимательской инициативы»)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человек (нарастающим итогом)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«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Верхнепышминского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фонда поддержки предпринимателей»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3.2.7.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опубликованных материалов в средствах массовой информации, направленных на создание бренда городского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Ежегодный отчет Главы городского округа Верхняя Пышма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3.2.8.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Создание и поддержка в актуальном состоянии информации о ведении инвестиционной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Данные инвестиционного паспорта</w:t>
            </w:r>
          </w:p>
        </w:tc>
      </w:tr>
      <w:tr w:rsidR="00B21A1D" w:rsidRPr="00B21A1D" w:rsidTr="00B21A1D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3.2.9.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Количество проведенных консультаций для СМСП,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самозанятых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безработных граждан и физических лиц в течении года в рамках муниципальной программы развития МСП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«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Верхнепышминского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фонда поддержки предпринимателей»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3.2.10.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самозанятых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зарегистрированных на территории городского округа Верхняя Пышма с нарастающим итогом с 2020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6449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Письмо Министерства инвестиций и развития Свердловской области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Подпрограмма 4. «Развитие архивного дела на территории городского округа Верхняя Пышма до 2027 года»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Цель 4. Создание оптимальных условий, необходимых для комплектования, хранения, учета и использования документов Архивного фонда Российской Федерации на территории городского округа Верхняя Пышма, развитие их информационного потенциала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4.1. Удовлетворение потребностей пользователей в архивной информации</w:t>
            </w:r>
          </w:p>
        </w:tc>
      </w:tr>
      <w:tr w:rsidR="00B21A1D" w:rsidRPr="00B21A1D" w:rsidTr="00B21A1D">
        <w:trPr>
          <w:trHeight w:val="29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запросов пользователей на предоставление информационных услуг и информационных продуктов, исполненных в архиве в установленные законодательством сроки, от общего количества поступивших запросов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пункт 5.8.3 Правил организации хранения, комплектования, учета и использования документов Архивного фонда РФ и других архивных документов в государственных и муниципальных архивах, музеях и библиотеках, организациях Российской академии наук, утвержденных приказом Министерства культуры и массовых коммуникаций РФ от 18.01.2007 № 19 (далее – Правила); сведения о предоставлении государственных 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 xml:space="preserve">(муниципальных) услуг 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br w:type="page"/>
              <w:t>(ф. № 1-ГМУ)</w:t>
            </w:r>
          </w:p>
        </w:tc>
      </w:tr>
      <w:tr w:rsidR="00B21A1D" w:rsidRPr="00B21A1D" w:rsidTr="00B21A1D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Доля архивных документов, включая фонды аудио- и </w:t>
            </w:r>
            <w:proofErr w:type="gram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видео-архивов</w:t>
            </w:r>
            <w:proofErr w:type="gram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переведенных в электронную форму, от общего количества архивных документов, находящихся на хранении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пункт 2,11,13,1 </w:t>
            </w:r>
            <w:proofErr w:type="gram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Правил;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br/>
              <w:t>показатели</w:t>
            </w:r>
            <w:proofErr w:type="gram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основных направлений результатов деятельности (ф. № 1 (годовая)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 xml:space="preserve">Задача 4.2. Формирование полноценного архивного фонда и создание </w:t>
            </w:r>
            <w:proofErr w:type="gramStart"/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без-опасных</w:t>
            </w:r>
            <w:proofErr w:type="gramEnd"/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 xml:space="preserve"> условий хранения архивных документов</w:t>
            </w:r>
          </w:p>
        </w:tc>
      </w:tr>
      <w:tr w:rsidR="00B21A1D" w:rsidRPr="00B21A1D" w:rsidTr="00B21A1D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документов муниципального архивного фонда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 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24500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25500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25500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25600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28500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паспорт архива по состоянию на 1 </w:t>
            </w:r>
            <w:proofErr w:type="gram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января;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br/>
              <w:t>сведения</w:t>
            </w:r>
            <w:proofErr w:type="gram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об изменениях в составе и объеме фондов по состоянию на 1 января</w:t>
            </w:r>
          </w:p>
        </w:tc>
      </w:tr>
      <w:tr w:rsidR="00B21A1D" w:rsidRPr="00B21A1D" w:rsidTr="00B21A1D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4.2.2.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архивных документов, хранящихся в соответствии с требованиями нормативов хранения, от общего количества архивных документов, находящихся на хранении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пункт 2,11,13,1 </w:t>
            </w:r>
            <w:proofErr w:type="gram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Правил;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br/>
              <w:t>показатели</w:t>
            </w:r>
            <w:proofErr w:type="gram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основных направлений результатов деятельности (ф. № 1 (годовая)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4.3. Комплектование архива архивными документами. Обеспечение своевременного приема на хранение документов постоянного срока хранения, а также социально-правовой документации по личному составу ликвидируемых организаций</w:t>
            </w:r>
          </w:p>
        </w:tc>
      </w:tr>
      <w:tr w:rsidR="00B21A1D" w:rsidRPr="00B21A1D" w:rsidTr="00B21A1D">
        <w:trPr>
          <w:trHeight w:val="30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77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архивных документов, принятых на постоянное хранение, от общего количества документов Архивного фонда Российской Федерации, подлежащих приему в установленные законодательством сроки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Сведения о состоянии хранения документов в организациях-источниках комплектования государственных, районных, городских архивов по состоянию на 01 </w:t>
            </w:r>
            <w:proofErr w:type="gram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декабря;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br/>
              <w:t>сводный</w:t>
            </w:r>
            <w:proofErr w:type="gram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паспорт архивов организаций – источников комплектования по состоянию на 1 декабря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Подпрограмма 5. «Обеспечение разработки и реализации документов территориального планирования и градостроительного зонирования документации по планировке территории, создание информационной системы обеспечения градостроительной деятельности городского округа Верхняя Пышма до 2027 года»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Цель 5. Создание условий для обеспечения градостроительной деятельности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 xml:space="preserve">Задача 5.1.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 </w:t>
            </w:r>
          </w:p>
        </w:tc>
      </w:tr>
      <w:tr w:rsidR="00B21A1D" w:rsidRPr="00B21A1D" w:rsidTr="00B21A1D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5.1.1.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Количество документов (проектов внесения изменений в Генеральный план и Правила землепользования и застройки, проектов планировки, проектов межевания, схем, эскизных проектов, проектов благоустройства)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муниципального задания МБУ ЦПР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5.1.2.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проведенных работ по разработке рекомендаций по возможности размещения зданий, сооружений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146539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Управления архитектуры и градостроительства 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5.1.3.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внесенных изменений в Генеральный план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146539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Управления архитектуры и градостроительства 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5.2. Предоставление информации в федеральный орган исполнительной власти, осуществляющий государственный кадастровый учет и государственную регистрацию прав, необходимой для ведения Единого государственного реестра недвижимости</w:t>
            </w:r>
          </w:p>
        </w:tc>
      </w:tr>
      <w:tr w:rsidR="00B21A1D" w:rsidRPr="00B21A1D" w:rsidTr="00B21A1D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проведенных работ по установлению или изменению границ населенных пунктов и территориальных зон, в соответствии с утвержденной градостроительной документацией, для внесения в государственный кадастр недвижимости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Управления архитектуры и градостроительства </w:t>
            </w:r>
          </w:p>
        </w:tc>
      </w:tr>
      <w:tr w:rsidR="00B21A1D" w:rsidRPr="00B21A1D" w:rsidTr="00B21A1D">
        <w:trPr>
          <w:trHeight w:val="2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5.2.2.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Полнота предоставленной информации в федеральный орган исполнительной власти, осуществляющий государственный кадастровый учет и государственную регистрацию прав, необходимой для ведения Единого государственного реестра недвижимости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муниципального задания МБУ ЦПР</w:t>
            </w:r>
          </w:p>
        </w:tc>
      </w:tr>
      <w:tr w:rsidR="00B21A1D" w:rsidRPr="00B21A1D" w:rsidTr="00B21A1D"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5.2.3.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Представление в федеральный орган исполнительной власти, осуществляющий государственный кадастровый учет и государственную регистрацию прав, информации, необходимой 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для ведения Единого государственного реестра недвижимости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муниципального задания МБУ ЦПР</w:t>
            </w:r>
          </w:p>
        </w:tc>
      </w:tr>
      <w:tr w:rsidR="00B21A1D" w:rsidRPr="00B21A1D" w:rsidTr="00B21A1D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5.2.4.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Доля территориальных зон, сведения </w:t>
            </w:r>
            <w:proofErr w:type="gram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 границах</w:t>
            </w:r>
            <w:proofErr w:type="gram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Управления архитектуры и градостроительства </w:t>
            </w:r>
          </w:p>
        </w:tc>
      </w:tr>
      <w:tr w:rsidR="00B21A1D" w:rsidRPr="00B21A1D" w:rsidTr="00B21A1D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5.2.5.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населенных пунктов сведения о местоположении границ которых внесены в Единый государственный реестр недвижимости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Управления архитектуры и градостроительства 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5.3. Выполнение инженерно-геодезических изысканий, в целях обеспечения территории городского округа Верхняя Пышма наличием документов территориального планирования и градостроительного зонирования, а также ведения информационной системы обеспечения градостроительной деятельности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5.3.1.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подготовленных на утверждение проектов инженерно-геодезических изысканий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об исполнении муниципального задания 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br/>
              <w:t>МБУ ЦПР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5.3.2.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разработанных проектов инженерно-геодезических изысканий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об исполнении муниципального задания 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br/>
              <w:t>МБУ ЦПР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5.3.3.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разработанных лесохозяйственных регламентов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использовании субсидии на иные цели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5.4.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 xml:space="preserve">Задача 5.4. Материально-техническое обеспечение деятельности учреждений в области пространственного развития городского округа Верхняя Пышма 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95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5.4.1.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муниципальных учреждений, улучшивших материально-техническую базу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использовании целевых субсидий МБУ ЦПР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5.4.2.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градостроительной документации, переведенных в электронный вид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Управления архитектуры и градостроительства 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Подпрограмма 6. «Комплексное развитие сельских территорий городского округа Верхняя Пышма до 2027 года»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Цель 6. Комплексное развитие сельских территорий городского округа Верхняя </w:t>
            </w:r>
            <w:proofErr w:type="gramStart"/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Пышма  на</w:t>
            </w:r>
            <w:proofErr w:type="gramEnd"/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основе создания комфортных условий жизнедеятельности в сельской местности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 xml:space="preserve">Задача 6.1. Улучшение жилищных условий граждан, проживающих на сельских территориях 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семей, нуждающихся в улучшивших жилищные условия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Ежегодный отчет Главы городского округа Верхняя Пышма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6.1.2.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кв. метр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отдела по учету и распределению жилья, договоры краткосрочного найма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6.5.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6.5. Развитие культуры, развитие коммунальной инфраструктуры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6.5.1.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реализованных проектов по благоустройству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Статистическая форма 7 НК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Подпрограмма 7. «Обеспечение экологической безопасности и обращение с отходами производства и потребления на территории городского округа Верхняя Пышма до 2027 года»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Цель 7. Улучшение экологической обстановки, создание благоприятных условий проживания населения, повышение экологической культуры граждан, за счет осуществления комплекса мер по обеспечению экологической безопасности и обращению с отходами производства и потребления на территории городского округа Верхняя Пышма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7.1. Обеспечение населения поселков городского округа питьевой водой стандартного качества из источников нецентрализованного водоснабжения</w:t>
            </w:r>
          </w:p>
        </w:tc>
      </w:tr>
      <w:tr w:rsidR="00B21A1D" w:rsidRPr="00B21A1D" w:rsidTr="00B21A1D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7.1.1.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источников нецентрализованного водоснабжения общего пользования с качеством вод соответствующим СанПиН на территории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Программа мониторинга качества вод источников нецентрализованного водоснабжения в населенных пунктах городского округа Верхняя Пышма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7.2. Обеспечение безопасности гидротехнических сооружений путем приведения их к работоспособному техническому состоянию</w:t>
            </w:r>
          </w:p>
        </w:tc>
      </w:tr>
      <w:tr w:rsidR="00B21A1D" w:rsidRPr="00B21A1D" w:rsidTr="00B21A1D">
        <w:trPr>
          <w:trHeight w:val="3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7.2.1.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реализованных мер по техническому обслуживанию, эксплуатационному контролю, мониторингу состояния и предотвращению аварий ГТС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«План основных мероприятий городского округа Верхняя Пышма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объектах», утвержденный постановлением Администрации от 19.12.2023 №1522</w:t>
            </w:r>
          </w:p>
        </w:tc>
      </w:tr>
      <w:tr w:rsidR="00B21A1D" w:rsidRPr="00B21A1D" w:rsidTr="00B21A1D">
        <w:trPr>
          <w:trHeight w:val="3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7.2.2.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ГТС, прошедших паспортизацию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«План основных мероприятий городского округа Верхняя Пышма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объектах», утвержденный постановлением Администрации от 19.12.2023 №1522</w:t>
            </w:r>
          </w:p>
        </w:tc>
      </w:tr>
      <w:tr w:rsidR="00B21A1D" w:rsidRPr="00B21A1D" w:rsidTr="00B21A1D">
        <w:trPr>
          <w:trHeight w:val="29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7.2.3.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заключенных договоров обязательного страхования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«План основных мероприятий городского округа Верхняя Пышма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объектах», утвержденный постановлением 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Администрации от 19.12.2023 №1522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lastRenderedPageBreak/>
              <w:t>112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7.3. Снижение негативного антропогенного влияния на окружающую среду отходов производства и потребления, за счет развития и совершенствования системы сбора, сортировки, обезвреживания и захоронения отходов, очистки территории городского округа от несанкционированных свалок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7.3.1.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вывезенных отходов с мест несанкционированного их размещения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куб. метр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8465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9382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7.3.2.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Площадь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рекультивированных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земель, подверженных негативному воздействию накопленного экологического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7.3.3.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Количество ликвидированных мест несанкционированного размещения биологических отходов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7.4. Улучшение экологической и санитарно-эпидемиологической обстановки на территории городского округа и повышение экологической грамотности и культуры населения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7.4.1.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мероприятий по повышению экологической грамотности и культуры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отдела городского хозяйства и охраны окружающей среды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7.4.2.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Количество разработанных проектов нормативов выбросов загрязняющих веществ в атмосферу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отдела городского хозяйства и охраны окружающей среды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7.4.3.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Соответствие водозаборного сооружения требованиям нормативных документов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отдела городского хозяйства и охраны окружающей среды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7.4.4.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особо охраняемых природных территорий местного значения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отдела городского хозяйства и охраны окружающей среды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7.4.5.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источников централизованного питьевого водоснабжения, имеющих проекты зон санитарной охраны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отдела городского хозяйства и охраны окружающей среды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Подпрограмма 8. «Обеспечение безопасности жизнедеятельности населения городского округа Верхняя Пышма до 2027 года»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Цель 8. Улучшение безопасности людей, снижение материальных и финансовых потерь, возникающих при военных конфликтах или вследствие этих конфликтов, а также при чрезвычайных ситуациях природного и техногенного характера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8.1. Обеспечение деятельности в сфере предупреждения чрезвычайных ситуаций, стихийных бедствий и участие в ликвидации их последствий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8.1.1.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разработанных планов в области защиты населения от чрезвычайных ситуаций от планов, подлежащих разработке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МКУ «Управление гражданской защиты городского округа Верхняя Пышма»</w:t>
            </w:r>
          </w:p>
        </w:tc>
      </w:tr>
      <w:tr w:rsidR="00B21A1D" w:rsidRPr="00B21A1D" w:rsidTr="00B21A1D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8.1.2.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обученного не работающего населения, старше 18-ти лет, в области защиты от чрезвычайных ситуаций в общей численности населения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МКУ «Управление гражданской защиты городского округа Верхняя Пышма»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8.2.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8.2. Организация мероприятий по гражданской обороне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8.2.1.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разработанных планов в области гражданской обороны от общего количества планов, подлежащих разработке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МКУ «Управление гражданской защиты городского округа Верхняя Пышма»</w:t>
            </w:r>
          </w:p>
        </w:tc>
      </w:tr>
      <w:tr w:rsidR="00B21A1D" w:rsidRPr="00B21A1D" w:rsidTr="00B21A1D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8.2.2.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обученного не работающего населения, старше 18-ти лет, в области гражданской обороны в общей численности населения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МКУ «Управление гражданской защиты городского округа Верхняя Пышма»</w:t>
            </w:r>
          </w:p>
        </w:tc>
      </w:tr>
      <w:tr w:rsidR="00B21A1D" w:rsidRPr="00B21A1D" w:rsidTr="00B21A1D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8.2.3.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необходимых технических средств и оборудования для обеспечения учебного процесса в соответствии с требованиями МЧС России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МКУ «Управление гражданской защиты городского округа Верхняя Пышма»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8.3.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8.3. Обеспечение первичных мер пожарной безопасности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8.3.1.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лесных пожаров, не создавших угрозу сельским населенным пунктам, в общем количестве лесных пожаров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МКУ «Управление гражданской защиты городского округа Верхняя Пышма»</w:t>
            </w:r>
          </w:p>
        </w:tc>
      </w:tr>
      <w:tr w:rsidR="00B21A1D" w:rsidRPr="00B21A1D" w:rsidTr="00B21A1D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8.3.2.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сельских населенных пунктов, охваченных работами по устройству минерализованных полос, от общего количества сельских населенных пунктов городского округа Верхняя Пышма, подверженных угрозе лесных пожаров и других ландшафтных (природных) пожаров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МКУ «Управление гражданской защиты городского округа Верхняя Пышма»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8.3.3.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созданных добровольных пожарных дружин на территории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146539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МКУ «Управление гражданской защиты городского округа Верхняя Пышма»</w:t>
            </w:r>
          </w:p>
        </w:tc>
      </w:tr>
      <w:tr w:rsidR="00B21A1D" w:rsidRPr="00B21A1D" w:rsidTr="00B21A1D"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8.3.4.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Доля обученного не работающего населения, старше 18-ти лет, в области пожарной безопасности в общей численности населения 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Федеральный закон РФ от 22.07.2008 №123-ФЗ «Технический регламент о требованиях 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пожарной безопасности»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136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8.3.5.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Уменьшение доли неисправных пожарных гидрантов в границах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Распоряжение администрации городского округа Верхняя Пышма от 31.08.2020 № 487</w:t>
            </w:r>
          </w:p>
        </w:tc>
      </w:tr>
      <w:tr w:rsidR="00B21A1D" w:rsidRPr="00B21A1D" w:rsidTr="00B21A1D">
        <w:trPr>
          <w:trHeight w:val="3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8.3.6.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Количество семей, находящихся в трудной жизненной ситуации, в социально опасном положении, обеспеченных автономными пожарными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извещателями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Постановление администрации городского округа Верхняя Пышма от 30.03.2023 №294 «О дополнительных мерах социальной поддержки в виде обеспечения автономными пожарными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извещателями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мест проживания отдельных категорий граждан, проживающих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нав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территории городского округа Верхняя Пышма»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8.4.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8.4. Развитие единой дежурно-диспетчерской службы и «Системы - 112»</w:t>
            </w:r>
          </w:p>
        </w:tc>
      </w:tr>
      <w:tr w:rsidR="00B21A1D" w:rsidRPr="00B21A1D" w:rsidTr="00B21A1D">
        <w:trPr>
          <w:trHeight w:val="1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8.4.1.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оснащенных местных автоматизированных систем централизованного оповещения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Федеральный закон от 21.12.1994 №68-ФЗ «О защите населения и территорий от чрезвычайных ситуаций природного и техногенного характера» (в редакции от 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30.12.2021) статья 11</w:t>
            </w:r>
          </w:p>
        </w:tc>
      </w:tr>
      <w:tr w:rsidR="00B21A1D" w:rsidRPr="00B21A1D" w:rsidTr="00B21A1D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8.4.2.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Уровень оснащенности ЕДДС и Системы 112 требуемым оборудованием и программными комплексами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Федеральный закон от 21.12.1994 №68-ФЗ «О защите населения и территорий от чрезвычайных ситуаций природного и техногенного характера» (в редакции от 30.12.2021) статья 11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8.5.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8.5. Обеспечение безопасности людей на водных объектах</w:t>
            </w:r>
          </w:p>
        </w:tc>
      </w:tr>
      <w:tr w:rsidR="00B21A1D" w:rsidRPr="00B21A1D" w:rsidTr="00B21A1D">
        <w:trPr>
          <w:trHeight w:val="3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8.5.1.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обученного и проинформированного не работающего населения, старше 18-ти лет, безопасному поведению на водных объектах общего пользования, расположенных на территории городского округа Верхняя Пышма, в общей численности населения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«План основных мероприятий городского округа Верхняя Пышма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объектах», утвержденный постановлением Администрации от 19.12.2023 №1522</w:t>
            </w:r>
          </w:p>
        </w:tc>
      </w:tr>
      <w:tr w:rsidR="00B21A1D" w:rsidRPr="00B21A1D" w:rsidTr="00B21A1D">
        <w:trPr>
          <w:trHeight w:val="3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8.5.2.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Установка на необорудованных для отдыха и купания водоемах запрещающих знаков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«План основных мероприятий городского округа Верхняя Пышма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объектах», утвержденный постановлением Администрации от 19.12.2023 №1522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8.6.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8.6. Координация деятельности по созданию и развитию аварийно-спасательного формирования, осуществляющего деятельность на территории городского округа Верхняя Пышма, а также материально-технического обеспечения.</w:t>
            </w:r>
          </w:p>
        </w:tc>
      </w:tr>
      <w:tr w:rsidR="00B21A1D" w:rsidRPr="00B21A1D" w:rsidTr="00B21A1D">
        <w:trPr>
          <w:trHeight w:val="6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145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8.6.1.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Уровень обеспеченности специальным транспортом, аварийно-спасательным инструментом и оборудованием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Государственная программа Свердловской области «Обеспечение общественной безопасности на территории Свердловской области», утвержденная постановлением Правительства Свердловской области от 05.04.2017 № 229-</w:t>
            </w:r>
            <w:proofErr w:type="gram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ПП;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br w:type="page"/>
              <w:t>«</w:t>
            </w:r>
            <w:proofErr w:type="gram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План основных мероприятий городского округа Верхняя Пышма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объектах», утвержденный постановлением Администрации от 19.12.2023 №1522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br w:type="page"/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Подпрограмма 9. «Профилактика правонарушений на территории городского округа Верхняя Пышма до 2027 года»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Цель 9. Осуществление комплекса мер по обеспечению безопасности граждан и охране общественного порядка на территории городского округа Верхняя Пышма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lastRenderedPageBreak/>
              <w:t>148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9.1.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9.1. Снижение уровня преступности на территории городского округа Верхняя Пышма</w:t>
            </w:r>
          </w:p>
        </w:tc>
      </w:tr>
      <w:tr w:rsidR="00B21A1D" w:rsidRPr="00B21A1D" w:rsidTr="00B21A1D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9.1.1.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Снижение количества совершенных преступлений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МО МВД России «Верхнепышминский»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9.1.2.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Снижение количества преступлений, совершенных несовершеннолетними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МО МВД России «Верхнепышминский»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9.1.3.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Снижение количества преступлений, совершенных в общественных местах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МО МВД России «Верхнепышминский»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9.2.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9.2. Предупреждение терроризма и экстремизма, на почве расовой и религиозной нетерпимости</w:t>
            </w:r>
          </w:p>
        </w:tc>
      </w:tr>
      <w:tr w:rsidR="00B21A1D" w:rsidRPr="00B21A1D" w:rsidTr="00B21A1D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9.2.1.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проведенных мероприятий, направленных на пропаганду толерантного поведения к людям других национальностей и религиозных концессий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146539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Отчеты МКУ «Управление культуры», МКУ «Управление образования», МКУ «Управление физической культуры, спорта и молодежной политики» городского округа Верхняя Пышма</w:t>
            </w:r>
          </w:p>
        </w:tc>
      </w:tr>
      <w:tr w:rsidR="00B21A1D" w:rsidRPr="00B21A1D" w:rsidTr="00B21A1D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9.2.2.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Обеспечение соответствия уровня антитеррористической защищенности объектов (территорий), находящихся в муниципальной собственности или в ведении органов местного самоуправления предъявленным требованиям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осуществлении мониторинга составления политических, социально-экономических и иных процессов, оказывающих влияние на ситуацию в области противодействия терроризму</w:t>
            </w:r>
          </w:p>
        </w:tc>
      </w:tr>
      <w:tr w:rsidR="004F304B" w:rsidRPr="00B21A1D" w:rsidTr="004F304B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4B" w:rsidRPr="00B21A1D" w:rsidRDefault="004F304B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4B" w:rsidRPr="00B21A1D" w:rsidRDefault="004F304B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9.2.3.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304B" w:rsidRPr="00B21A1D" w:rsidRDefault="004F304B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охвата населения муниципального образования информационно-пропагандистскими мероприятиями по разъяснению сущности терроризма, экстремизма и его общественной опасности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304B" w:rsidRPr="00B21A1D" w:rsidRDefault="004F304B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304B" w:rsidRPr="00B21A1D" w:rsidRDefault="004F304B" w:rsidP="004F304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4B" w:rsidRPr="00B21A1D" w:rsidRDefault="004F304B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4B" w:rsidRPr="00B21A1D" w:rsidRDefault="004F304B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4B" w:rsidRPr="00B21A1D" w:rsidRDefault="004F304B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4B" w:rsidRPr="00B21A1D" w:rsidRDefault="004F304B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4B" w:rsidRPr="00B21A1D" w:rsidRDefault="004F304B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4B" w:rsidRPr="00B21A1D" w:rsidRDefault="004F304B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4B" w:rsidRPr="00B21A1D" w:rsidRDefault="004F304B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4B" w:rsidRPr="00B21A1D" w:rsidRDefault="004F304B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04B" w:rsidRPr="00B21A1D" w:rsidRDefault="004F304B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мероприятий Комплексного плана противодействия идеологии терроризма</w:t>
            </w:r>
          </w:p>
        </w:tc>
      </w:tr>
      <w:tr w:rsidR="00B21A1D" w:rsidRPr="00B21A1D" w:rsidTr="00B21A1D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9.2.4.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изготовленных и размещенных в средствах массовой информации (включая официальный сайт муниципального образования) информационных материалов по вопросам профилактики терроризма и экстремизма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мероприятий Комплексного плана противодействия идеологии терроризма</w:t>
            </w:r>
          </w:p>
        </w:tc>
      </w:tr>
      <w:tr w:rsidR="00B21A1D" w:rsidRPr="00B21A1D" w:rsidTr="00B21A1D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9.2.5.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Обеспечение проверки состояния антитеррористической защищённости мест массового пребывания людей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осуществлении мониторинга составления политических, социально-экономических и иных процессов, оказывающих влияние на ситуацию в области противодействия терроризму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9.3.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9.3. Внедрение и развитие технических средств и систем аппаратно-программного комплекса «Безопасный город»</w:t>
            </w:r>
          </w:p>
        </w:tc>
      </w:tr>
      <w:tr w:rsidR="00B21A1D" w:rsidRPr="00B21A1D" w:rsidTr="00B21A1D">
        <w:trPr>
          <w:trHeight w:val="2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9.3.1.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Увеличение числа социально значимых объектов, подключенных к Единой сети передачи данных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146539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План создания (развития) аппаратно-программного комплекса «Безопасный город» городского округа Верхняя Пышма до 2030 года, утвержденного постановлением администрации городского округа Верхняя Пышма от 30.10.2023 № 1317</w:t>
            </w:r>
          </w:p>
        </w:tc>
      </w:tr>
      <w:tr w:rsidR="00B21A1D" w:rsidRPr="00B21A1D" w:rsidTr="00B21A1D">
        <w:trPr>
          <w:trHeight w:val="2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9.3.2.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Увеличение протяженности линии Единой сети передачи данных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метров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План создания (развития) аппаратно-программного комплекса «Безопасный город» городского округа Верхняя Пышма до 2030 года, утвержденного постановлением администрации городского округа Верхняя Пышма от 30.10.2023 № 1317</w:t>
            </w:r>
          </w:p>
        </w:tc>
      </w:tr>
      <w:tr w:rsidR="00B21A1D" w:rsidRPr="00B21A1D" w:rsidTr="00B21A1D">
        <w:trPr>
          <w:trHeight w:val="2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161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9.3.3.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Увеличение количества камер видеонаблюдения в системе программно-аппаратного комплекса «Безопасный город»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План создания (развития) аппаратно-программного комплекса «Безопасный город» городского округа Верхняя Пышма до 2030 года, утвержденного постановлением администрации городского округа Верхняя Пышма от 30.10.2023 № 1317</w:t>
            </w:r>
          </w:p>
        </w:tc>
      </w:tr>
      <w:tr w:rsidR="00B21A1D" w:rsidRPr="00B21A1D" w:rsidTr="00B21A1D">
        <w:trPr>
          <w:trHeight w:val="2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9.3.4.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Обеспечение бесперебойной работы аппаратно-программного комплекса «Безопасный город»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План создания (развития) аппаратно-программного комплекса «Безопасный город» городского округа Верхняя Пышма до 2030 года, утвержденного постановлением администрации городского округа Верхняя Пышма от 30.10.2023 № 1317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Подпрограмма 10. «Обеспечение реализации муниципальной программы «Совершенствование социально-экономической политики на территории городского округа Верхняя Пышма до 2027 года»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Цель 10. Создание необходимых условий для деятельности администрации городского округа Верхняя Пышма и эффективного решения вопросов местного значения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10.1.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10.1. Обеспечение выполнения полномочий, закрепленных Уставом городского округа Верхняя Пышма за администрацией городского округа Верхняя Пышма</w:t>
            </w:r>
          </w:p>
        </w:tc>
      </w:tr>
      <w:tr w:rsidR="00B21A1D" w:rsidRPr="00B21A1D" w:rsidTr="00B21A1D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166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10.1.1.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Доля обеспеченности сотрудников администрации необходимыми материально-техническими ресурсами для исполнения функциональных обязанностей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МКУ «Административно-хозяйственное управление»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10.1.2.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старост населенных пунктов сельских и поселковых администраций, получающих вознаграждение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146539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  <w:r w:rsidR="00146539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Расчетно-платежная ведомость, реестр на выдачу заработной платы</w:t>
            </w:r>
          </w:p>
        </w:tc>
      </w:tr>
      <w:tr w:rsidR="00B21A1D" w:rsidRPr="00B21A1D" w:rsidTr="00B21A1D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10.1.3.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рабочих мест сотрудников администрации, отвечающих санитарно-гигиеническим нормам и нормам пожарной безопасности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рабочие места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МКУ «Административно-хозяйственное управление»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Подпрограмма 11. «Развитие лесного хозяйства на территории городского округа Верхняя Пышма до 2027 года»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Цель 11. Улучшение экологической обстановки и создание благоприятных условий проживания населения на территории городского округа Верхняя Пышма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11.1.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11.1. Выполнение работ по охране, содержанию и благоустройству городских лесов, парков, скверов, бульваров, созданию особо охраняемых природных территорий на территории городского округа Верхняя Пышма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11.1.1.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Согласование в установленном Учредителем порядке материалов установления границ лесных и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муниципального задания МБУ ЦПР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11.1.2.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Предупреждение возникновения и распространения лесных пожаров (патрулирование)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об исполнении муниципального задания 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br/>
              <w:t>МБУ ЦПР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174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11.1.3.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выявленных нарушений лесного законодательства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исполнении муниципального задания МБУ ЦПР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11.1.4.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заключений о результатах рассмотрения материалов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Отчет об исполнении муниципального задания </w:t>
            </w: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br/>
              <w:t>МБУ ЦПР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11.2.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 xml:space="preserve">Задача 11.2. Изменение и установление границ земель, на которых расположены леса в лесопарковых и зеленых зонах, кладбищ и иных социально-значимых объектов </w:t>
            </w:r>
          </w:p>
        </w:tc>
      </w:tr>
      <w:tr w:rsidR="00B21A1D" w:rsidRPr="00B21A1D" w:rsidTr="00B21A1D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11.2.1.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актов натурного технического обследования участка лесного фонда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 достижении значений показателей результативности к соглашению о предоставлении субсидии на иные цели</w:t>
            </w:r>
          </w:p>
        </w:tc>
      </w:tr>
      <w:tr w:rsidR="00B21A1D" w:rsidRPr="00B21A1D" w:rsidTr="00B21A1D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11.2.2.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проектной документации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использовании целевых субсидий МБУ ЦПР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11.3.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 xml:space="preserve">Задача 11.3. Выполнение работ по лесоустройству 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11.3.1.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Площадь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лесоустроенных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и поставленных на кадастровый учет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использовании целевых субсидий МБУ ЦПР</w:t>
            </w:r>
          </w:p>
        </w:tc>
      </w:tr>
      <w:tr w:rsidR="00B21A1D" w:rsidRPr="00B21A1D" w:rsidTr="00B21A1D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11.3.2.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изменений в лесохозяйственный регламент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146539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использовании целевых субсидий МБУ ЦПР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11.4.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11.4. Организация использования, охраны и защиты городских лесов</w:t>
            </w:r>
          </w:p>
        </w:tc>
      </w:tr>
      <w:tr w:rsidR="00B21A1D" w:rsidRPr="00B21A1D" w:rsidTr="00B21A1D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11.4.1.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Площадь городских лесов, на которых проведено лесопатологическое обследование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использовании целевых субсидий МБУ ЦПР</w:t>
            </w:r>
          </w:p>
        </w:tc>
      </w:tr>
      <w:tr w:rsidR="00B21A1D" w:rsidRPr="00B21A1D" w:rsidTr="00B21A1D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184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11.4.2.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актов лесопатологических обследований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использовании целевых субсидий МБУ ЦПР</w:t>
            </w:r>
          </w:p>
        </w:tc>
      </w:tr>
      <w:tr w:rsidR="00B21A1D" w:rsidRPr="00B21A1D" w:rsidTr="00B21A1D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11.4.3.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установленных противопожарных лесных аншлагов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использовании целевых субсидий МБУ ЦПР</w:t>
            </w:r>
          </w:p>
        </w:tc>
      </w:tr>
      <w:tr w:rsidR="00B21A1D" w:rsidRPr="00B21A1D" w:rsidTr="00B21A1D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11.4.4.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Протяженность противопожарных минерализованных полос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об использовании целевых субсидий МБУ ЦПР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Подпрограмма 12. «Развитие внутреннего и въездного туризма в городском округе Верхняя Пышма до 2027 года»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Цель 12. Поддержка и развитие внутреннего и въездного туризма на территории городского округа Верхняя Пышма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12.1.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12.1. Повышение качества туристских услуг и сохранение культурно-исторического потенциала городского округа Верхняя Пышма</w:t>
            </w:r>
          </w:p>
        </w:tc>
      </w:tr>
      <w:tr w:rsidR="00B21A1D" w:rsidRPr="00B21A1D" w:rsidTr="00B21A1D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12.1.1.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изданной печатной и видеопродукции, направленной на продвижение туристического потенциала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Акт выполненных работ, договор на изготовление продукции</w:t>
            </w:r>
          </w:p>
        </w:tc>
      </w:tr>
      <w:tr w:rsidR="00B21A1D" w:rsidRPr="00B21A1D" w:rsidTr="00B21A1D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12.1.2.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созданных знаков туристской навигации для обозначения основных туристских объектов показа и гостевых маршрутов на территории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Акт выполненных работ, договор на изготовление и установку знаков</w:t>
            </w:r>
          </w:p>
        </w:tc>
      </w:tr>
      <w:tr w:rsidR="00B21A1D" w:rsidRPr="00B21A1D" w:rsidTr="00B21A1D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12.1.3.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Проведение мероприятий в сфере туризма, направленных на формирование имиджа городского округа Верхняя Пышма как туристической привлекательной территории (организация конкурсов, экскурсий, </w:t>
            </w:r>
            <w:proofErr w:type="spell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квестов</w:t>
            </w:r>
            <w:proofErr w:type="spell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викторин)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комитета экономики и муниципального заказа о реализации мероприятий в сфере туризма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Подпрограмма 13. «Обеспечение жильем педагогических работников муниципальных учреждений на территории городского округа Верхняя Пышма на период до 2027 года»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Цель 13. Обеспечение педагогических и иных работников образовательных учреждений жильем на территории городского округа Верхняя Пышма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13.1.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 xml:space="preserve">Задача 13.1. Повышение уровня обеспеченности жильем педагогических и иных работников образовательных учреждений 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13.1.3.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семей (педагогических и иных работников), улучшивших жилищные условия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Отчет отдела по учету и распределению жилья, договоры краткосрочного найма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Подпрограмма 14. «Поддержка гражданских инициатив и социально ориентированных некоммерческих организаций на территории городского округа Верхняя Пышма до 2027 года»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Цель 14. Вовлечение активных граждан и социально ориентированных некоммерческих организаций в реализацию на территории городского округа Верхняя Пышма приоритетных социально значимых проектов и программ по развитию гражданского общества и поддержки общественных инициатив</w:t>
            </w:r>
          </w:p>
        </w:tc>
      </w:tr>
      <w:tr w:rsidR="00B21A1D" w:rsidRPr="00B21A1D" w:rsidTr="00B21A1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14.1.</w:t>
            </w:r>
          </w:p>
        </w:tc>
        <w:tc>
          <w:tcPr>
            <w:tcW w:w="143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Задача 14.1. Стимулирование и поддержка социально ориентированных некоммерческих организаций и физических лиц в деятельности по реализации социально значимых проектов и программ на территории городского округа Верхняя Пышма</w:t>
            </w:r>
          </w:p>
        </w:tc>
      </w:tr>
      <w:tr w:rsidR="00B21A1D" w:rsidRPr="00B21A1D" w:rsidTr="00B21A1D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14.1.1.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Количество социально </w:t>
            </w:r>
            <w:proofErr w:type="gramStart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ориентированных некоммерческих организаций</w:t>
            </w:r>
            <w:proofErr w:type="gramEnd"/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получивших поддержку в виде субсидии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Протокол заседания комиссии о предоставлении субсидии, распоряжение администрации о предоставлении субсидии, отчётные данные отдела социальной политики</w:t>
            </w:r>
          </w:p>
        </w:tc>
      </w:tr>
      <w:tr w:rsidR="00B21A1D" w:rsidRPr="00B21A1D" w:rsidTr="00B21A1D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201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14.1.2.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 проектов инициативного бюджетирования реализованных на территории городского округа Верхняя Пышма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146539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A1D" w:rsidRPr="00B21A1D" w:rsidRDefault="00B21A1D" w:rsidP="00B21A1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A1D" w:rsidRPr="00B21A1D" w:rsidRDefault="00B21A1D" w:rsidP="00B21A1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B21A1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Данные комитета экономики и муниципального заказа администрации городского округа Верхняя Пышма</w:t>
            </w:r>
          </w:p>
        </w:tc>
      </w:tr>
    </w:tbl>
    <w:p w:rsidR="00276F90" w:rsidRDefault="00276F90"/>
    <w:sectPr w:rsidR="00276F90" w:rsidSect="00B21A1D">
      <w:footerReference w:type="default" r:id="rId7"/>
      <w:pgSz w:w="16838" w:h="11906" w:orient="landscape"/>
      <w:pgMar w:top="1418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C75" w:rsidRDefault="00A53C75" w:rsidP="00B21A1D">
      <w:pPr>
        <w:spacing w:after="0" w:line="240" w:lineRule="auto"/>
      </w:pPr>
      <w:r>
        <w:separator/>
      </w:r>
    </w:p>
  </w:endnote>
  <w:endnote w:type="continuationSeparator" w:id="0">
    <w:p w:rsidR="00A53C75" w:rsidRDefault="00A53C75" w:rsidP="00B21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9136491"/>
      <w:docPartObj>
        <w:docPartGallery w:val="Page Numbers (Bottom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B21A1D" w:rsidRPr="00B21A1D" w:rsidRDefault="00B21A1D" w:rsidP="00B21A1D">
        <w:pPr>
          <w:pStyle w:val="a7"/>
          <w:jc w:val="center"/>
          <w:rPr>
            <w:rFonts w:ascii="Liberation Serif" w:hAnsi="Liberation Serif" w:cs="Liberation Serif"/>
          </w:rPr>
        </w:pPr>
        <w:r w:rsidRPr="00B21A1D">
          <w:rPr>
            <w:rFonts w:ascii="Liberation Serif" w:hAnsi="Liberation Serif" w:cs="Liberation Serif"/>
          </w:rPr>
          <w:fldChar w:fldCharType="begin"/>
        </w:r>
        <w:r w:rsidRPr="00B21A1D">
          <w:rPr>
            <w:rFonts w:ascii="Liberation Serif" w:hAnsi="Liberation Serif" w:cs="Liberation Serif"/>
          </w:rPr>
          <w:instrText>PAGE   \* MERGEFORMAT</w:instrText>
        </w:r>
        <w:r w:rsidRPr="00B21A1D">
          <w:rPr>
            <w:rFonts w:ascii="Liberation Serif" w:hAnsi="Liberation Serif" w:cs="Liberation Serif"/>
          </w:rPr>
          <w:fldChar w:fldCharType="separate"/>
        </w:r>
        <w:r w:rsidR="00146539">
          <w:rPr>
            <w:rFonts w:ascii="Liberation Serif" w:hAnsi="Liberation Serif" w:cs="Liberation Serif"/>
            <w:noProof/>
          </w:rPr>
          <w:t>35</w:t>
        </w:r>
        <w:r w:rsidRPr="00B21A1D">
          <w:rPr>
            <w:rFonts w:ascii="Liberation Serif" w:hAnsi="Liberation Serif" w:cs="Liberation Serif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C75" w:rsidRDefault="00A53C75" w:rsidP="00B21A1D">
      <w:pPr>
        <w:spacing w:after="0" w:line="240" w:lineRule="auto"/>
      </w:pPr>
      <w:r>
        <w:separator/>
      </w:r>
    </w:p>
  </w:footnote>
  <w:footnote w:type="continuationSeparator" w:id="0">
    <w:p w:rsidR="00A53C75" w:rsidRDefault="00A53C75" w:rsidP="00B21A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3C4"/>
    <w:rsid w:val="00146539"/>
    <w:rsid w:val="00276F90"/>
    <w:rsid w:val="00290565"/>
    <w:rsid w:val="004F304B"/>
    <w:rsid w:val="00500F70"/>
    <w:rsid w:val="005018D5"/>
    <w:rsid w:val="005B23C4"/>
    <w:rsid w:val="006D1746"/>
    <w:rsid w:val="007E37C8"/>
    <w:rsid w:val="008919DF"/>
    <w:rsid w:val="009369C6"/>
    <w:rsid w:val="009A4226"/>
    <w:rsid w:val="00A117A6"/>
    <w:rsid w:val="00A53C75"/>
    <w:rsid w:val="00A9081E"/>
    <w:rsid w:val="00AE51ED"/>
    <w:rsid w:val="00B00F6E"/>
    <w:rsid w:val="00B21A1D"/>
    <w:rsid w:val="00B74909"/>
    <w:rsid w:val="00CB6330"/>
    <w:rsid w:val="00F40100"/>
    <w:rsid w:val="00F6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F91B2-9312-4907-91F2-8AF62FC30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1A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1A1D"/>
    <w:rPr>
      <w:color w:val="800080"/>
      <w:u w:val="single"/>
    </w:rPr>
  </w:style>
  <w:style w:type="paragraph" w:customStyle="1" w:styleId="xl65">
    <w:name w:val="xl65"/>
    <w:basedOn w:val="a"/>
    <w:rsid w:val="00B21A1D"/>
    <w:pP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66">
    <w:name w:val="xl66"/>
    <w:basedOn w:val="a"/>
    <w:rsid w:val="00B21A1D"/>
    <w:pPr>
      <w:spacing w:before="100" w:beforeAutospacing="1" w:after="100" w:afterAutospacing="1" w:line="240" w:lineRule="auto"/>
      <w:jc w:val="right"/>
      <w:textAlignment w:val="bottom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67">
    <w:name w:val="xl67"/>
    <w:basedOn w:val="a"/>
    <w:rsid w:val="00B21A1D"/>
    <w:pPr>
      <w:spacing w:before="100" w:beforeAutospacing="1" w:after="100" w:afterAutospacing="1" w:line="240" w:lineRule="auto"/>
      <w:jc w:val="right"/>
      <w:textAlignment w:val="bottom"/>
    </w:pPr>
    <w:rPr>
      <w:rFonts w:ascii="Liberation Serif" w:eastAsia="Times New Roman" w:hAnsi="Liberation Serif" w:cs="Liberation Serif"/>
      <w:lang w:eastAsia="ru-RU"/>
    </w:rPr>
  </w:style>
  <w:style w:type="paragraph" w:customStyle="1" w:styleId="xl68">
    <w:name w:val="xl68"/>
    <w:basedOn w:val="a"/>
    <w:rsid w:val="00B21A1D"/>
    <w:pP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69">
    <w:name w:val="xl69"/>
    <w:basedOn w:val="a"/>
    <w:rsid w:val="00B21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21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21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21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21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74">
    <w:name w:val="xl74"/>
    <w:basedOn w:val="a"/>
    <w:rsid w:val="00B21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75">
    <w:name w:val="xl75"/>
    <w:basedOn w:val="a"/>
    <w:rsid w:val="00B21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76">
    <w:name w:val="xl76"/>
    <w:basedOn w:val="a"/>
    <w:rsid w:val="00B21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77">
    <w:name w:val="xl77"/>
    <w:basedOn w:val="a"/>
    <w:rsid w:val="00B21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21A1D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79">
    <w:name w:val="xl79"/>
    <w:basedOn w:val="a"/>
    <w:rsid w:val="00B21A1D"/>
    <w:pP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Liberation Serif"/>
      <w:lang w:eastAsia="ru-RU"/>
    </w:rPr>
  </w:style>
  <w:style w:type="paragraph" w:customStyle="1" w:styleId="xl80">
    <w:name w:val="xl80"/>
    <w:basedOn w:val="a"/>
    <w:rsid w:val="00B21A1D"/>
    <w:pPr>
      <w:spacing w:before="100" w:beforeAutospacing="1" w:after="100" w:afterAutospacing="1" w:line="240" w:lineRule="auto"/>
      <w:jc w:val="center"/>
      <w:textAlignment w:val="bottom"/>
    </w:pPr>
    <w:rPr>
      <w:rFonts w:ascii="Liberation Serif" w:eastAsia="Times New Roman" w:hAnsi="Liberation Serif" w:cs="Liberation Serif"/>
      <w:b/>
      <w:bCs/>
      <w:lang w:eastAsia="ru-RU"/>
    </w:rPr>
  </w:style>
  <w:style w:type="paragraph" w:customStyle="1" w:styleId="xl81">
    <w:name w:val="xl81"/>
    <w:basedOn w:val="a"/>
    <w:rsid w:val="00B21A1D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21A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B21A1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B21A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B21A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B21A1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B21A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B21A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21A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21A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21A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B21A1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B21A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B21A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Liberation Serif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B21A1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Liberation Serif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B21A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Liberation Serif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21A1D"/>
    <w:pPr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98">
    <w:name w:val="xl98"/>
    <w:basedOn w:val="a"/>
    <w:rsid w:val="00B21A1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21A1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100">
    <w:name w:val="xl100"/>
    <w:basedOn w:val="a"/>
    <w:rsid w:val="00B21A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101">
    <w:name w:val="xl101"/>
    <w:basedOn w:val="a"/>
    <w:rsid w:val="00B21A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102">
    <w:name w:val="xl102"/>
    <w:basedOn w:val="a"/>
    <w:rsid w:val="00B21A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21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1A1D"/>
  </w:style>
  <w:style w:type="paragraph" w:styleId="a7">
    <w:name w:val="footer"/>
    <w:basedOn w:val="a"/>
    <w:link w:val="a8"/>
    <w:uiPriority w:val="99"/>
    <w:unhideWhenUsed/>
    <w:rsid w:val="00B21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1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9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9B5DE-B532-4815-8AFA-B17BB05A6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35</Pages>
  <Words>6653</Words>
  <Characters>37926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Ирина Михайловна</dc:creator>
  <cp:keywords/>
  <dc:description/>
  <cp:lastModifiedBy>Гордеева Ирина Михайловна</cp:lastModifiedBy>
  <cp:revision>5</cp:revision>
  <dcterms:created xsi:type="dcterms:W3CDTF">2025-01-13T05:10:00Z</dcterms:created>
  <dcterms:modified xsi:type="dcterms:W3CDTF">2025-01-22T06:57:00Z</dcterms:modified>
</cp:coreProperties>
</file>